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+359886869233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dcdonchev@gmail.com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Doychin Donchev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