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Лазар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kerselb@abv.bg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+359882030943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19.10.1992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Михаела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12.8.2020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