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Tomova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23.7.1986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+359885147883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mariq.karamanowa@gmail.com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Hristiana Tomova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