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Wielgus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wielgus.lukasz@wp.pl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+48664158320 ,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Samuel wielgus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