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+359894384283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marielamarkowa@gmail.com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