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Bilecka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adrianna.bilecka@gmail.com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+48798873928 ,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Apolonia Bilecka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