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28.7.2000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+359885550151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anninikollova@yahoo.com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Kaloian Halvadjiev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