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Велизар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20.12.1993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+359882976911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ivanovvelizar407@gmail.com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Теодора Велизар Иванова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10.10.2017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Светлозар Иванов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2.11.2018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