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Shtern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15.11.1986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+359896847080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kalina.shtern@abv.bg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Shtern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Preslav Shtern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22.6.2018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