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Вероника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Игнатова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veronika_ignatova@yahoo.com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+359897016383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6.12.2007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