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justyna.krawczyk@hotmail.com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+48795606021 ,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Jana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