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Михаил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mihail.minch.v@gmail.com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+359877878348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