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Samuil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Zhekov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samuilzhekov@abv.bg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+4915231424516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9.9.2003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