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Rubén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Mejías Sevillano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46499874S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15/5/2002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+34625930307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rubenmejiassevillano@gmail.com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Rubén Mejías Sevillano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