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Ringwelski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maciek_x1@wp.pl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+48784402997 ,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łożyński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