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+359886283017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todoivo11@gmail.com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Karina Todorova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