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1.7.1980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+359878117573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anicka@abv.bg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Viktor Georgiev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26.5.2011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Alexandra Georgieva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27.7.2015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