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Stańczuk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danielstan@interia.pl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+48602205676 ,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Stańczuk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