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+359902524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kikiji@gmail.com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Karina Tsoneva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 Tsonev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