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Paulo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Röth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+351917405668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L6WLNP5J7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p.roeth97@gmail.com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Düsseldorf</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40477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Nieves Röth</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+491726382339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10/12/2025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Paulo Röth</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