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Rebecca Patterson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Pippa patterson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Alistair patterson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