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Wioleta Sołtysiak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+48696042442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Maciej Soltysiak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Sołtysiak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Ignacy Sołtysiak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