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Alexander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alexmarinovalex@gmail.com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+359885711548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