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Lipski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smoku_85@wp.pl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+48692715424 ,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Lipska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Lipska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29.03.2019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Zbigniew Lipski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26.03.2021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