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Golebiowski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mmarc29@o2.pl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+48501016470 ,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Cieślikiewicz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