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Kępka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anika2120@wp.pl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+48697726788 ,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Franciszek Końca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08.07.2021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Wiktor Szczęsny</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29.10.2014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