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Кирякова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13.7.1977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+359888138959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yonkakiryakova@gmail.com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Сияна Кирякова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23.12.2011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