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Benitez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45127158P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+34699752893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martibenitez61@gmail.com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Marti Benitez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