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Lachezar Ivanov</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24.3.1974 г.</w:t>
      </w:r>
    </w:p>
    <w:p w:rsidRPr="00262B0F" w:rsidR="00161690" w:rsidP="00161690" w:rsidRDefault="00161690" w14:paraId="5796DC16" w14:textId="3B1A5895">
      <w:r w:rsidRPr="00262B0F">
        <w:t xml:space="preserve">Mobile phone number: </w:t>
      </w:r>
      <w:r w:rsidR="00262B0F">
        <w:tab/>
      </w:r>
      <w:r w:rsidR="00262B0F">
        <w:tab/>
      </w:r>
      <w:r w:rsidRPr="00262B0F">
        <w:rPr>
          <w:b/>
          <w:bCs/>
        </w:rPr>
        <w:t>+447784841303</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lucho_iv@yahoo.com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Elitsa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19.11.2009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Bozhidar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23.8.2010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29.3.2026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