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Idryan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daniel94.16@tlen.pl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+48695424413 ,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Idryan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27.05.2023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