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Тереза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Калушкова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27.10.1991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+359884614468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tyta@abv.bg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Велимира Николова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