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Simona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Galbacheva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simona.galbacheva@gmail.com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+359885606966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21.2.2006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