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Анатоли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Монев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+359899948982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anatolimonev9009@gmail.com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