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jestemnawakacjach@gmail.com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+48881487817 ,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Gerard Wawrzyniwk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