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Marc Ros Viñas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77738810Y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Guim Ros Cutando</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18/5/2022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29/3/2026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Marc Ros Viñas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