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Pietrusinski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+48509906855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Ewa Starska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Urszula Starska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Aniela Michalska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Malgorzata Kowalska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09.11.2016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