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Klukowska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pati.pl@poczta.onet.pl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+48692769349 ,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Maja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09.03.2018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