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Szmytka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paula0312@gmail.com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+48512891917 ,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Oliwia Oziemblowska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14.02.2009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Kuba oziemblowski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29.03.2013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