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Słodkowicz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kams.sc@interia.pl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+48510438740 ,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Kasjana Słodkowicz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