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Katharina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Kopp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+4915222456778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L512ZMKXN</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kopp.katharina@gmx.net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Hartenstein, Deutschland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08118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Meike Klein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+4915784413746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Katharina Kopp</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