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Тодор Гочев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27.1.1988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+359898427769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t_gotchev@abv.bg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Диман Гочева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10.9.2016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Белослава Гочева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16.2.2021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Лазар Станков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30.8.2016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София Станкова</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8.5.2021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