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Fraczyk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+48538962570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16.10.1983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Tymoteusz Dworaczek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Maciej Dworaczek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08.12.2014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