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Strzelczyk-Gosińska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asiastrzelczyk20@gmail.com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+48690611120 ,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Alekssnder Gosiński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