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Yasmin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Morales Sennouni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54216128E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18/11/1998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Do Sol 24, Marín, España  36900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+34637190152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yasmiinmorales98@gmail.com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05/03/2026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05/03/2026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Yasmin Morales Sennouni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