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asienka165@onet.pl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+48507189164 ,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kowalewsi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