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27.12.1996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+359876220243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stefani_stefii@abv.bg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