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Bubinski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beaver1987@o2.pl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+48501711893 ,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Bubinska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Bubinski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21.08.2022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