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Апостолова-Йорданова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14.2.1999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+359884559673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elinaapostolova99@gmail.com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Теодор Йорданов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23.11.2018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