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Tommaso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Arcagni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+392468439005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CA94782IO</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tommaso.arcagni@gmail.com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1200-337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Paolo Arcagni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+393355303275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30/03/2026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Tommaso Arcagni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