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Робова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+359884395312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ivelina_robova02@abv.bg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